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ATMOTERM Opole                       EK100W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ZAKŁAD OCHRONY ŚRODOWISKA NOWA ZIEMIA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         ANALIZA STĘŻEŃ UŚREDNIONYCH DLA 1 GODZINY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             Punkty z maksymalnymi wartościami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                              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Obiekt: CENTRUM LOGISTYCZNE MALIN 1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Identyfikator obiektu: MAL2                    Zbiór wyników: T01MAL2.DBF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* - </w:t>
      </w:r>
      <w:proofErr w:type="spellStart"/>
      <w:r w:rsidRPr="0077612B">
        <w:rPr>
          <w:rFonts w:ascii="Courier New" w:hAnsi="Courier New" w:cs="Courier New"/>
        </w:rPr>
        <w:t>wartosc</w:t>
      </w:r>
      <w:proofErr w:type="spellEnd"/>
      <w:r w:rsidRPr="0077612B">
        <w:rPr>
          <w:rFonts w:ascii="Courier New" w:hAnsi="Courier New" w:cs="Courier New"/>
        </w:rPr>
        <w:t xml:space="preserve"> maksymalna                     Punkty spoza terenu: 1MALIN.TER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 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Z[m]    X[m]       Y[m]        [µg/m3]          [µg/m3]   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            Współczynnik szorstkości z0 = 0,44000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70 </w:t>
      </w:r>
      <w:proofErr w:type="spellStart"/>
      <w:r w:rsidRPr="0077612B">
        <w:rPr>
          <w:rFonts w:ascii="Courier New" w:hAnsi="Courier New" w:cs="Courier New"/>
        </w:rPr>
        <w:t>ditl</w:t>
      </w:r>
      <w:proofErr w:type="spellEnd"/>
      <w:r w:rsidRPr="0077612B">
        <w:rPr>
          <w:rFonts w:ascii="Courier New" w:hAnsi="Courier New" w:cs="Courier New"/>
        </w:rPr>
        <w:t>. azotu  (gaz)    D1=200,000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-414,0     -178,0        233,87109*     134,09032 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 501,0      107,0        156,43826      135,58325*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maksymalne stężenie 1-godz. przekracza 10% wartości odniesienia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i 10% dopuszczalnego poziomu substancji w powietrzu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72 </w:t>
      </w:r>
      <w:proofErr w:type="spellStart"/>
      <w:r w:rsidRPr="0077612B">
        <w:rPr>
          <w:rFonts w:ascii="Courier New" w:hAnsi="Courier New" w:cs="Courier New"/>
        </w:rPr>
        <w:t>ditl</w:t>
      </w:r>
      <w:proofErr w:type="spellEnd"/>
      <w:r w:rsidRPr="0077612B">
        <w:rPr>
          <w:rFonts w:ascii="Courier New" w:hAnsi="Courier New" w:cs="Courier New"/>
        </w:rPr>
        <w:t>. siarki (gaz)    D1=350,000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99,726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-414,0     -178,0         44,22697*      22,07420 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 501,0      122,0         30,20985       24,59083*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maksymalne stężenie 1-godz. przekracza 10% wartości odniesienia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i 10% dopuszczalnego poziomu substancji w powietrzu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106 kwas siarkowy(gaz)    D1=200,000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 186,0     -163,0         43,39197*      34,37256 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 171,0     -133,0         41,72288       35,80960*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Wymagane obliczenia rozkładu stężeń uśrednionych dla roku, ponieważ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maksymalne stężenie 1-godz. przekracza 10% wartości odniesienia.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137 pył zaw. PM10(pył)    D1=280,000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-414,0     -178,0         20,34239*      13,57964*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 żadnym punkcie stężenie nie przekracza</w:t>
      </w:r>
      <w:r w:rsidR="004D6408">
        <w:rPr>
          <w:rFonts w:ascii="Courier New" w:hAnsi="Courier New" w:cs="Courier New"/>
        </w:rPr>
        <w:t xml:space="preserve"> </w:t>
      </w:r>
      <w:r w:rsidRPr="0077612B">
        <w:rPr>
          <w:rFonts w:ascii="Courier New" w:hAnsi="Courier New" w:cs="Courier New"/>
        </w:rPr>
        <w:t>10% wartości odniesienia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150 tlenek węgla (gaz)    D1=30000,0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630-08-0 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-414,0     -178,0       1222,22083*     803,33020*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4D6408" w:rsidRPr="0077612B" w:rsidRDefault="004D6408" w:rsidP="004D6408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 żadnym punkcie stężenie nie przekracza</w:t>
      </w:r>
      <w:r>
        <w:rPr>
          <w:rFonts w:ascii="Courier New" w:hAnsi="Courier New" w:cs="Courier New"/>
        </w:rPr>
        <w:t xml:space="preserve"> </w:t>
      </w:r>
      <w:r w:rsidRPr="0077612B">
        <w:rPr>
          <w:rFonts w:ascii="Courier New" w:hAnsi="Courier New" w:cs="Courier New"/>
        </w:rPr>
        <w:t>10% wartości odniesienia</w:t>
      </w:r>
    </w:p>
    <w:p w:rsidR="004D6408" w:rsidRPr="0077612B" w:rsidRDefault="004D6408" w:rsidP="004D6408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164 </w:t>
      </w:r>
      <w:proofErr w:type="spellStart"/>
      <w:r w:rsidRPr="0077612B">
        <w:rPr>
          <w:rFonts w:ascii="Courier New" w:hAnsi="Courier New" w:cs="Courier New"/>
        </w:rPr>
        <w:t>w.alif.do</w:t>
      </w:r>
      <w:proofErr w:type="spellEnd"/>
      <w:r w:rsidRPr="0077612B">
        <w:rPr>
          <w:rFonts w:ascii="Courier New" w:hAnsi="Courier New" w:cs="Courier New"/>
        </w:rPr>
        <w:t xml:space="preserve"> C12(gaz)    D1=3000,00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-414,0     -178,0        153,62463*     101,82349*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4D6408" w:rsidRPr="0077612B" w:rsidRDefault="004D6408" w:rsidP="004D6408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 żadnym punkcie stężenie nie przekracza</w:t>
      </w:r>
      <w:r>
        <w:rPr>
          <w:rFonts w:ascii="Courier New" w:hAnsi="Courier New" w:cs="Courier New"/>
        </w:rPr>
        <w:t xml:space="preserve"> </w:t>
      </w:r>
      <w:r w:rsidRPr="0077612B">
        <w:rPr>
          <w:rFonts w:ascii="Courier New" w:hAnsi="Courier New" w:cs="Courier New"/>
        </w:rPr>
        <w:t>10% wartości odniesienia</w:t>
      </w:r>
    </w:p>
    <w:p w:rsidR="004D6408" w:rsidRPr="0077612B" w:rsidRDefault="004D6408" w:rsidP="004D6408">
      <w:pPr>
        <w:pStyle w:val="Zwykytekst"/>
        <w:rPr>
          <w:rFonts w:ascii="Courier New" w:hAnsi="Courier New" w:cs="Courier New"/>
        </w:rPr>
      </w:pP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165 </w:t>
      </w:r>
      <w:proofErr w:type="spellStart"/>
      <w:r w:rsidRPr="0077612B">
        <w:rPr>
          <w:rFonts w:ascii="Courier New" w:hAnsi="Courier New" w:cs="Courier New"/>
        </w:rPr>
        <w:t>węglow.aroma</w:t>
      </w:r>
      <w:proofErr w:type="spellEnd"/>
      <w:r w:rsidRPr="0077612B">
        <w:rPr>
          <w:rFonts w:ascii="Courier New" w:hAnsi="Courier New" w:cs="Courier New"/>
        </w:rPr>
        <w:t xml:space="preserve"> (gaz)    D1=1000,00          Obszar zwykły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77612B">
        <w:rPr>
          <w:rFonts w:ascii="Courier New" w:hAnsi="Courier New" w:cs="Courier New"/>
        </w:rPr>
        <w:t>percentyl</w:t>
      </w:r>
      <w:proofErr w:type="spellEnd"/>
      <w:r w:rsidRPr="0077612B">
        <w:rPr>
          <w:rFonts w:ascii="Courier New" w:hAnsi="Courier New" w:cs="Courier New"/>
        </w:rPr>
        <w:t xml:space="preserve"> 99,800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0,0     -414,0     -178,0         67,43530*      44,66264* </w:t>
      </w:r>
    </w:p>
    <w:p w:rsidR="0077612B" w:rsidRPr="0077612B" w:rsidRDefault="0077612B" w:rsidP="0077612B">
      <w:pPr>
        <w:pStyle w:val="Zwykytekst"/>
        <w:rPr>
          <w:rFonts w:ascii="Courier New" w:hAnsi="Courier New" w:cs="Courier New"/>
        </w:rPr>
      </w:pPr>
    </w:p>
    <w:p w:rsidR="004D6408" w:rsidRPr="0077612B" w:rsidRDefault="004D6408" w:rsidP="004D6408">
      <w:pPr>
        <w:pStyle w:val="Zwykytekst"/>
        <w:rPr>
          <w:rFonts w:ascii="Courier New" w:hAnsi="Courier New" w:cs="Courier New"/>
        </w:rPr>
      </w:pPr>
      <w:r w:rsidRPr="0077612B">
        <w:rPr>
          <w:rFonts w:ascii="Courier New" w:hAnsi="Courier New" w:cs="Courier New"/>
        </w:rPr>
        <w:t xml:space="preserve">    W żadnym punkcie stężenie nie przekracza</w:t>
      </w:r>
      <w:r>
        <w:rPr>
          <w:rFonts w:ascii="Courier New" w:hAnsi="Courier New" w:cs="Courier New"/>
        </w:rPr>
        <w:t xml:space="preserve"> </w:t>
      </w:r>
      <w:r w:rsidRPr="0077612B">
        <w:rPr>
          <w:rFonts w:ascii="Courier New" w:hAnsi="Courier New" w:cs="Courier New"/>
        </w:rPr>
        <w:t>10% wartości odniesienia</w:t>
      </w:r>
    </w:p>
    <w:p w:rsidR="004D6408" w:rsidRPr="0077612B" w:rsidRDefault="004D6408" w:rsidP="004D6408">
      <w:pPr>
        <w:pStyle w:val="Zwykytekst"/>
        <w:rPr>
          <w:rFonts w:ascii="Courier New" w:hAnsi="Courier New" w:cs="Courier New"/>
        </w:rPr>
      </w:pPr>
    </w:p>
    <w:p w:rsidR="0077612B" w:rsidRDefault="0077612B" w:rsidP="004D6408">
      <w:pPr>
        <w:pStyle w:val="Zwykytekst"/>
        <w:rPr>
          <w:rFonts w:ascii="Courier New" w:hAnsi="Courier New" w:cs="Courier New"/>
        </w:rPr>
      </w:pPr>
      <w:bookmarkStart w:id="0" w:name="_GoBack"/>
      <w:bookmarkEnd w:id="0"/>
    </w:p>
    <w:sectPr w:rsidR="0077612B" w:rsidSect="004D6408">
      <w:pgSz w:w="11906" w:h="16838"/>
      <w:pgMar w:top="567" w:right="991" w:bottom="56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27321F"/>
    <w:rsid w:val="004D6408"/>
    <w:rsid w:val="0077612B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E84B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84B19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E84B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84B1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2024-06-25T17:51:00Z</cp:lastPrinted>
  <dcterms:created xsi:type="dcterms:W3CDTF">2024-06-25T17:51:00Z</dcterms:created>
  <dcterms:modified xsi:type="dcterms:W3CDTF">2024-06-25T18:03:00Z</dcterms:modified>
</cp:coreProperties>
</file>